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3C5" w14:textId="77777777" w:rsidR="000C31D6" w:rsidRDefault="00A71AA6">
      <w:pPr>
        <w:pStyle w:val="3"/>
        <w:spacing w:before="0" w:after="0" w:line="700" w:lineRule="exact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湖南省教育后勤协会</w:t>
      </w:r>
    </w:p>
    <w:p w14:paraId="318609EF" w14:textId="77777777" w:rsidR="000C31D6" w:rsidRDefault="00A71AA6">
      <w:pPr>
        <w:pStyle w:val="3"/>
        <w:spacing w:before="0" w:after="0" w:line="700" w:lineRule="exact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财务管理制度</w:t>
      </w:r>
    </w:p>
    <w:p w14:paraId="7E37E698" w14:textId="77777777" w:rsidR="000C31D6" w:rsidRDefault="000C31D6"/>
    <w:p w14:paraId="41964E14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第一章</w:t>
      </w:r>
      <w:r>
        <w:rPr>
          <w:rFonts w:ascii="仿宋_GB2312" w:eastAsia="仿宋_GB2312"/>
          <w:b/>
        </w:rPr>
        <w:t xml:space="preserve">  </w:t>
      </w:r>
      <w:r>
        <w:rPr>
          <w:rFonts w:ascii="仿宋_GB2312" w:eastAsia="仿宋_GB2312" w:hint="eastAsia"/>
          <w:b/>
        </w:rPr>
        <w:t>总则</w:t>
      </w:r>
    </w:p>
    <w:p w14:paraId="3E3E2EA8" w14:textId="77777777" w:rsidR="000C31D6" w:rsidRDefault="000C31D6">
      <w:pPr>
        <w:rPr>
          <w:rFonts w:ascii="方正仿宋简体" w:eastAsia="方正仿宋简体"/>
        </w:rPr>
      </w:pPr>
    </w:p>
    <w:p w14:paraId="7290B141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第一条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为加强湖南省教育后勤协会（以下简称本会）的财务管理，健全财务制度，规范经费收支，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保障本会工作的正常运行，依照《中华人民共和国会计法》、《社会团体登记管理条例》、《民间非营利组织会计制度》和《湖南省教育后勤协会章程》的有关规定，制定本管理制度。</w:t>
      </w:r>
    </w:p>
    <w:p w14:paraId="33ECFCBB" w14:textId="77777777" w:rsidR="000C31D6" w:rsidRDefault="000C31D6">
      <w:pPr>
        <w:rPr>
          <w:rFonts w:ascii="仿宋_GB2312" w:eastAsia="仿宋_GB2312"/>
        </w:rPr>
      </w:pPr>
    </w:p>
    <w:p w14:paraId="25A85DFD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第二章</w:t>
      </w: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>经费收入</w:t>
      </w:r>
    </w:p>
    <w:p w14:paraId="472A7466" w14:textId="77777777" w:rsidR="000C31D6" w:rsidRDefault="000C31D6">
      <w:pPr>
        <w:rPr>
          <w:rFonts w:ascii="仿宋_GB2312" w:eastAsia="仿宋_GB2312"/>
        </w:rPr>
      </w:pPr>
    </w:p>
    <w:p w14:paraId="42C03D74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第二条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经费来源</w:t>
      </w:r>
    </w:p>
    <w:p w14:paraId="64026128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、会费收入；</w:t>
      </w:r>
    </w:p>
    <w:p w14:paraId="4A562973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、国内外组织、团体和个人捐赠；</w:t>
      </w:r>
    </w:p>
    <w:p w14:paraId="66810C86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、政府及有关部门资助；</w:t>
      </w:r>
    </w:p>
    <w:p w14:paraId="7FCA5228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、在核准的范围内开展活动或服务的收入；</w:t>
      </w:r>
    </w:p>
    <w:p w14:paraId="0FBED4C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、其他合法收入。</w:t>
      </w:r>
    </w:p>
    <w:p w14:paraId="26F67126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第三条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本会的会费收入和其他经费收入，应分别使用社会团体的专用票据和税务发票。</w:t>
      </w:r>
    </w:p>
    <w:p w14:paraId="575F8CE1" w14:textId="77777777" w:rsidR="000C31D6" w:rsidRDefault="000C31D6">
      <w:pPr>
        <w:rPr>
          <w:rFonts w:ascii="仿宋_GB2312" w:eastAsia="仿宋_GB2312"/>
        </w:rPr>
      </w:pPr>
    </w:p>
    <w:p w14:paraId="07AC77EC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第三章</w:t>
      </w: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>经费支出</w:t>
      </w:r>
    </w:p>
    <w:p w14:paraId="7E814696" w14:textId="77777777" w:rsidR="000C31D6" w:rsidRDefault="000C31D6">
      <w:pPr>
        <w:rPr>
          <w:rFonts w:ascii="仿宋_GB2312" w:eastAsia="仿宋_GB2312"/>
        </w:rPr>
      </w:pPr>
    </w:p>
    <w:p w14:paraId="407DEEF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第四条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经费支出的范围</w:t>
      </w:r>
    </w:p>
    <w:p w14:paraId="3A463B8C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、用于本会章程规定的业务活动和与协会宗旨相符的事业；</w:t>
      </w:r>
    </w:p>
    <w:p w14:paraId="33674952" w14:textId="534F7284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、用于保障本会正常运转所必</w:t>
      </w:r>
      <w:r w:rsidR="000C4FD9">
        <w:rPr>
          <w:rFonts w:ascii="仿宋_GB2312" w:eastAsia="仿宋_GB2312" w:hint="eastAsia"/>
        </w:rPr>
        <w:t>需的</w:t>
      </w:r>
      <w:r>
        <w:rPr>
          <w:rFonts w:ascii="仿宋_GB2312" w:eastAsia="仿宋_GB2312" w:hint="eastAsia"/>
        </w:rPr>
        <w:t>办公设备、用品的购置及开支；</w:t>
      </w:r>
    </w:p>
    <w:p w14:paraId="1C749201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3</w:t>
      </w:r>
      <w:r>
        <w:rPr>
          <w:rFonts w:ascii="仿宋_GB2312" w:eastAsia="仿宋_GB2312" w:hint="eastAsia"/>
        </w:rPr>
        <w:t>、用于本会开展调查研究所必须的经费开支；</w:t>
      </w:r>
    </w:p>
    <w:p w14:paraId="3F11E138" w14:textId="29E9037A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、用于本会</w:t>
      </w:r>
      <w:r>
        <w:rPr>
          <w:rFonts w:ascii="仿宋_GB2312" w:eastAsia="仿宋_GB2312" w:hint="eastAsia"/>
        </w:rPr>
        <w:t>开展交流活动所必须的经费开支；</w:t>
      </w:r>
    </w:p>
    <w:p w14:paraId="2BF9E54E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、用于本会工作人员的工资及福利劳保所必须的开支；</w:t>
      </w:r>
    </w:p>
    <w:p w14:paraId="2CDEB183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、常务理事会决定的其他开支。</w:t>
      </w:r>
    </w:p>
    <w:p w14:paraId="764CAFB3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第五条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经费开支及审批管理</w:t>
      </w:r>
    </w:p>
    <w:p w14:paraId="76FD604F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、本会经费支出必须执行国家规定的财务管理制度，接受会员代表大会和财政部门的监督。</w:t>
      </w:r>
    </w:p>
    <w:p w14:paraId="7164A152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、本会实行经费支出预算管理，秘书处每年度要向本会常务理事会提交经费支出预算计划，经研究决定后按计划执行。常规开支（工作人员工资及福利待遇等）由秘书处按常务理事会的决定执行。</w:t>
      </w:r>
    </w:p>
    <w:p w14:paraId="3C8DB2E9" w14:textId="77777777" w:rsidR="000C31D6" w:rsidRDefault="000C31D6">
      <w:pPr>
        <w:rPr>
          <w:rFonts w:ascii="仿宋_GB2312" w:eastAsia="仿宋_GB2312"/>
        </w:rPr>
      </w:pPr>
    </w:p>
    <w:p w14:paraId="231572AE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第四章</w:t>
      </w: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>财务管理</w:t>
      </w:r>
    </w:p>
    <w:p w14:paraId="08DD557B" w14:textId="77777777" w:rsidR="000C31D6" w:rsidRDefault="000C31D6">
      <w:pPr>
        <w:rPr>
          <w:rFonts w:ascii="仿宋_GB2312" w:eastAsia="仿宋_GB2312"/>
        </w:rPr>
      </w:pPr>
    </w:p>
    <w:p w14:paraId="2E25021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第六条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本会财务管理的基本要求：执行国家有关法律、法规、财务规章制度及有关费用开支标准；厉行节约，杜绝浪费</w:t>
      </w:r>
      <w:r>
        <w:rPr>
          <w:rFonts w:ascii="仿宋_GB2312" w:eastAsia="仿宋_GB2312" w:hint="eastAsia"/>
        </w:rPr>
        <w:t>,</w:t>
      </w:r>
      <w:r>
        <w:rPr>
          <w:rFonts w:ascii="仿宋_GB2312" w:eastAsia="仿宋_GB2312" w:hint="eastAsia"/>
        </w:rPr>
        <w:t>量入为出，统筹兼顾，确保本会工作的正常运转。</w:t>
      </w:r>
    </w:p>
    <w:p w14:paraId="5CCECF60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第七条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本会发生的各项经费应当在依法设置的会计账薄上统一登记、核算。</w:t>
      </w:r>
    </w:p>
    <w:p w14:paraId="04F6829A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第八条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本会财务人员的职责</w:t>
      </w:r>
    </w:p>
    <w:p w14:paraId="7FFCF08F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、本会配备具有专业资格的会计和出纳各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名。会计不得兼任出纳，会计管账不管钱，出纳管钱不管账。会计负责成本费用核算、资金收支的审核、登记总账、编制财务预算、编制会计报表和会计档案的管理。出纳负责资金的收付、往来款项结算、登记现金、银行日记账、固定资产管理。</w:t>
      </w:r>
    </w:p>
    <w:p w14:paraId="25A59B02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、会计人员必须进行会计核算，实行会计监督。建立内部稽核制度，原始凭证须有经办人签字证明、审批人审核同意、会计复核等不同人来完成。严禁白条垫账。</w:t>
      </w:r>
    </w:p>
    <w:p w14:paraId="5D385558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、会计凭证登记要清晰、工整，符合《会计基础工作规范》</w:t>
      </w:r>
      <w:r>
        <w:rPr>
          <w:rFonts w:ascii="仿宋_GB2312" w:eastAsia="仿宋_GB2312" w:hint="eastAsia"/>
        </w:rPr>
        <w:lastRenderedPageBreak/>
        <w:t>要求。所附原始凭证要求内</w:t>
      </w:r>
      <w:r>
        <w:rPr>
          <w:rFonts w:ascii="仿宋_GB2312" w:eastAsia="仿宋_GB2312" w:hint="eastAsia"/>
        </w:rPr>
        <w:t>容真实准确，取得的发票应合格、有效。对不真实、不合法的原始凭证有权不接受，并向秘书长报告；对记载不准确、不完整的原始凭证予以退回，并要求按照国家统一的会计制度的规定更正、补充。</w:t>
      </w:r>
    </w:p>
    <w:p w14:paraId="552F04F5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、出纳人员的现金日记账应做到日清月结，每月将银行存款日记账余额与银行对账单余额相核对一次</w:t>
      </w:r>
      <w:r>
        <w:rPr>
          <w:rFonts w:ascii="仿宋_GB2312" w:eastAsia="仿宋_GB2312" w:hint="eastAsia"/>
        </w:rPr>
        <w:t>,</w:t>
      </w:r>
      <w:r>
        <w:rPr>
          <w:rFonts w:ascii="仿宋_GB2312" w:eastAsia="仿宋_GB2312" w:hint="eastAsia"/>
        </w:rPr>
        <w:t>以保证账目相符、账实相符。</w:t>
      </w:r>
    </w:p>
    <w:p w14:paraId="07DE0BB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、严格限制库存现金的数量以确保安全，一般日常现金开支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—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天的需要量限额，并做到日清月结，及时盘点，做到账实相符。</w:t>
      </w:r>
    </w:p>
    <w:p w14:paraId="6C75183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、对会计凭证、会计账薄、财务会计报告和其他会计资料应建立档案，妥善保管。</w:t>
      </w:r>
    </w:p>
    <w:p w14:paraId="632FE068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、会计人员调动或离</w:t>
      </w:r>
      <w:r>
        <w:rPr>
          <w:rFonts w:ascii="仿宋_GB2312" w:eastAsia="仿宋_GB2312" w:hint="eastAsia"/>
        </w:rPr>
        <w:t>职时，必须与接管人员办清交接手续。</w:t>
      </w:r>
    </w:p>
    <w:p w14:paraId="3EC0E68C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第九条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本会的银行帐号、账户不得出租、出借或转让其他单位或个人使用。同时未经常务理事会批准，不得将公款借外单位，以及以本会名义对其他单位和个人提供经济担保。</w:t>
      </w:r>
    </w:p>
    <w:p w14:paraId="095970DD" w14:textId="3E70C466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第十条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本会的年度财务报表要向常务理事会报告，并按规定接受财务审</w:t>
      </w:r>
      <w:r w:rsidR="000C4FD9">
        <w:rPr>
          <w:rFonts w:ascii="仿宋_GB2312" w:eastAsia="仿宋_GB2312" w:hint="eastAsia"/>
        </w:rPr>
        <w:t>计</w:t>
      </w:r>
      <w:r>
        <w:rPr>
          <w:rFonts w:ascii="仿宋_GB2312" w:eastAsia="仿宋_GB2312" w:hint="eastAsia"/>
        </w:rPr>
        <w:t>。</w:t>
      </w:r>
    </w:p>
    <w:p w14:paraId="474B8642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第十一条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本会在换届或者更换法定代表人之前，必须按规定对现任会长或法人代表进行离任财务审计。</w:t>
      </w:r>
    </w:p>
    <w:p w14:paraId="376A5FC1" w14:textId="77777777" w:rsidR="000C31D6" w:rsidRDefault="000C31D6">
      <w:pPr>
        <w:rPr>
          <w:rFonts w:ascii="仿宋_GB2312" w:eastAsia="仿宋_GB2312"/>
        </w:rPr>
      </w:pPr>
    </w:p>
    <w:p w14:paraId="06E8376C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第五章</w:t>
      </w: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>印章管理</w:t>
      </w:r>
    </w:p>
    <w:p w14:paraId="15A2E894" w14:textId="77777777" w:rsidR="000C31D6" w:rsidRDefault="000C31D6">
      <w:pPr>
        <w:rPr>
          <w:rFonts w:ascii="仿宋_GB2312" w:eastAsia="仿宋_GB2312"/>
        </w:rPr>
      </w:pPr>
    </w:p>
    <w:p w14:paraId="25C12E0A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第十二条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会银行账户预留印鉴的使用。银行账户预留印鉴由二部份组成：即本会财务专用章和本会法定代表人印章。本会财务专用章，由本会出纳保管；本会法定代表人印章，由本会秘书长保管。支票审批、签发、加盖印鉴分别由二个人员办理，形成内部牵制制度。</w:t>
      </w:r>
    </w:p>
    <w:p w14:paraId="7F0FF8EA" w14:textId="77777777" w:rsidR="000C31D6" w:rsidRDefault="000C31D6">
      <w:pPr>
        <w:rPr>
          <w:rFonts w:ascii="仿宋_GB2312" w:eastAsia="仿宋_GB2312"/>
        </w:rPr>
      </w:pPr>
    </w:p>
    <w:p w14:paraId="22CD2D8F" w14:textId="77777777" w:rsidR="000C31D6" w:rsidRDefault="00A71AA6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第六章</w:t>
      </w: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>附则</w:t>
      </w:r>
    </w:p>
    <w:p w14:paraId="345986DD" w14:textId="77777777" w:rsidR="000C31D6" w:rsidRDefault="000C31D6">
      <w:pPr>
        <w:rPr>
          <w:rFonts w:ascii="仿宋_GB2312" w:eastAsia="仿宋_GB2312"/>
        </w:rPr>
      </w:pPr>
    </w:p>
    <w:p w14:paraId="6997A3CD" w14:textId="77777777" w:rsidR="000C31D6" w:rsidRDefault="00A71AA6">
      <w:pPr>
        <w:pStyle w:val="af4"/>
        <w:ind w:firstLine="584"/>
        <w:rPr>
          <w:rFonts w:ascii="仿宋_GB2312" w:eastAsia="仿宋_GB2312"/>
        </w:rPr>
      </w:pPr>
      <w:r>
        <w:rPr>
          <w:rFonts w:ascii="仿宋_GB2312" w:eastAsia="仿宋_GB2312" w:hint="eastAsia"/>
        </w:rPr>
        <w:t>第十三条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本财务制度解释权属常务理事会，未述及规定及事宜以财政部、省财政厅及有关部门颁发的制度为准。</w:t>
      </w:r>
    </w:p>
    <w:sectPr w:rsidR="000C31D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086E" w14:textId="77777777" w:rsidR="00A71AA6" w:rsidRDefault="00A71AA6">
      <w:pPr>
        <w:spacing w:line="240" w:lineRule="auto"/>
      </w:pPr>
      <w:r>
        <w:separator/>
      </w:r>
    </w:p>
  </w:endnote>
  <w:endnote w:type="continuationSeparator" w:id="0">
    <w:p w14:paraId="05BD7B2B" w14:textId="77777777" w:rsidR="00A71AA6" w:rsidRDefault="00A71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7655" w14:textId="77777777" w:rsidR="00A71AA6" w:rsidRDefault="00A71AA6">
      <w:pPr>
        <w:spacing w:line="240" w:lineRule="auto"/>
      </w:pPr>
      <w:r>
        <w:separator/>
      </w:r>
    </w:p>
  </w:footnote>
  <w:footnote w:type="continuationSeparator" w:id="0">
    <w:p w14:paraId="4B1AB212" w14:textId="77777777" w:rsidR="00A71AA6" w:rsidRDefault="00A71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72DB" w14:textId="77777777" w:rsidR="000C31D6" w:rsidRDefault="000C31D6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BE"/>
    <w:rsid w:val="0003366A"/>
    <w:rsid w:val="00034D28"/>
    <w:rsid w:val="00093002"/>
    <w:rsid w:val="000946D1"/>
    <w:rsid w:val="000C31D6"/>
    <w:rsid w:val="000C4FD9"/>
    <w:rsid w:val="00115B79"/>
    <w:rsid w:val="00132D0A"/>
    <w:rsid w:val="00191B69"/>
    <w:rsid w:val="0021001A"/>
    <w:rsid w:val="002167D1"/>
    <w:rsid w:val="00252228"/>
    <w:rsid w:val="00265F7F"/>
    <w:rsid w:val="00322CDB"/>
    <w:rsid w:val="0035526F"/>
    <w:rsid w:val="00375E92"/>
    <w:rsid w:val="003911D0"/>
    <w:rsid w:val="003A1A77"/>
    <w:rsid w:val="00424106"/>
    <w:rsid w:val="00446D38"/>
    <w:rsid w:val="00462A5E"/>
    <w:rsid w:val="00481BEE"/>
    <w:rsid w:val="004F3C40"/>
    <w:rsid w:val="005004BA"/>
    <w:rsid w:val="005450DE"/>
    <w:rsid w:val="005A2A36"/>
    <w:rsid w:val="005C6E0D"/>
    <w:rsid w:val="005F7BE1"/>
    <w:rsid w:val="00605B9F"/>
    <w:rsid w:val="00617B91"/>
    <w:rsid w:val="006617EA"/>
    <w:rsid w:val="0068044A"/>
    <w:rsid w:val="007A0018"/>
    <w:rsid w:val="0083443A"/>
    <w:rsid w:val="00840C88"/>
    <w:rsid w:val="00840DD0"/>
    <w:rsid w:val="0085752D"/>
    <w:rsid w:val="008A3ABE"/>
    <w:rsid w:val="008C3484"/>
    <w:rsid w:val="009D768C"/>
    <w:rsid w:val="00A113E7"/>
    <w:rsid w:val="00A60766"/>
    <w:rsid w:val="00A71AA6"/>
    <w:rsid w:val="00AF1DAB"/>
    <w:rsid w:val="00AF28F5"/>
    <w:rsid w:val="00B30B1C"/>
    <w:rsid w:val="00B30B97"/>
    <w:rsid w:val="00B53127"/>
    <w:rsid w:val="00B722C4"/>
    <w:rsid w:val="00B83650"/>
    <w:rsid w:val="00B876F8"/>
    <w:rsid w:val="00BC37FA"/>
    <w:rsid w:val="00C5794D"/>
    <w:rsid w:val="00C96D3F"/>
    <w:rsid w:val="00D05F5F"/>
    <w:rsid w:val="00D2069C"/>
    <w:rsid w:val="00DF788F"/>
    <w:rsid w:val="00E26CCB"/>
    <w:rsid w:val="00EF4D25"/>
    <w:rsid w:val="00F35CA8"/>
    <w:rsid w:val="00F579CE"/>
    <w:rsid w:val="1F121CDD"/>
    <w:rsid w:val="365D46CF"/>
    <w:rsid w:val="3A304D85"/>
    <w:rsid w:val="693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56E5F"/>
  <w15:docId w15:val="{A69209B8-594B-4D7A-A5A2-22D3248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="Times New Roman" w:eastAsia="新宋体" w:hAnsi="Times New Roman"/>
      <w:spacing w:val="-4"/>
      <w:kern w:val="2"/>
      <w:sz w:val="30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0"/>
    <w:link w:val="30"/>
    <w:uiPriority w:val="99"/>
    <w:qFormat/>
    <w:pPr>
      <w:keepNext/>
      <w:keepLines/>
      <w:spacing w:before="260" w:after="260" w:line="360" w:lineRule="auto"/>
      <w:jc w:val="center"/>
      <w:outlineLvl w:val="2"/>
    </w:pPr>
    <w:rPr>
      <w:rFonts w:eastAsia="黑体"/>
      <w:b/>
      <w:bCs/>
      <w:sz w:val="44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4"/>
    <w:link w:val="a5"/>
    <w:uiPriority w:val="99"/>
    <w:pPr>
      <w:widowControl/>
      <w:spacing w:line="440" w:lineRule="exact"/>
      <w:jc w:val="left"/>
    </w:pPr>
    <w:rPr>
      <w:rFonts w:ascii="Calibri" w:hAnsi="Calibri"/>
      <w:b/>
      <w:spacing w:val="0"/>
      <w:szCs w:val="22"/>
    </w:rPr>
  </w:style>
  <w:style w:type="paragraph" w:styleId="a4">
    <w:name w:val="Normal Indent"/>
    <w:basedOn w:val="a"/>
    <w:uiPriority w:val="99"/>
    <w:semiHidden/>
    <w:pPr>
      <w:ind w:firstLineChars="200" w:firstLine="420"/>
    </w:pPr>
  </w:style>
  <w:style w:type="paragraph" w:styleId="a6">
    <w:name w:val="Closing"/>
    <w:basedOn w:val="a"/>
    <w:link w:val="a7"/>
    <w:uiPriority w:val="99"/>
  </w:style>
  <w:style w:type="paragraph" w:styleId="a8">
    <w:name w:val="Body Text"/>
    <w:basedOn w:val="a"/>
    <w:link w:val="a9"/>
    <w:uiPriority w:val="99"/>
    <w:semiHidden/>
    <w:pPr>
      <w:spacing w:after="120"/>
    </w:pPr>
  </w:style>
  <w:style w:type="paragraph" w:styleId="aa">
    <w:name w:val="Date"/>
    <w:basedOn w:val="a"/>
    <w:next w:val="a"/>
    <w:link w:val="ab"/>
    <w:uiPriority w:val="99"/>
    <w:pPr>
      <w:ind w:firstLineChars="1800" w:firstLine="4193"/>
      <w:jc w:val="center"/>
    </w:pPr>
    <w:rPr>
      <w:b/>
    </w:rPr>
  </w:style>
  <w:style w:type="paragraph" w:styleId="ac">
    <w:name w:val="footer"/>
    <w:basedOn w:val="a"/>
    <w:link w:val="ad"/>
    <w:uiPriority w:val="99"/>
    <w:semiHidden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2">
    <w:name w:val="Title"/>
    <w:basedOn w:val="a"/>
    <w:next w:val="a"/>
    <w:link w:val="af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4">
    <w:name w:val="Body Text First Indent"/>
    <w:basedOn w:val="a8"/>
    <w:link w:val="af5"/>
    <w:uiPriority w:val="99"/>
    <w:pPr>
      <w:spacing w:after="0"/>
      <w:ind w:firstLineChars="200" w:firstLine="560"/>
    </w:pPr>
  </w:style>
  <w:style w:type="character" w:styleId="af6">
    <w:name w:val="Strong"/>
    <w:uiPriority w:val="9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styleId="af7">
    <w:name w:val="Emphasis"/>
    <w:uiPriority w:val="99"/>
    <w:qFormat/>
    <w:rPr>
      <w:rFonts w:cs="Times New Roman"/>
      <w:i/>
      <w:iCs/>
    </w:rPr>
  </w:style>
  <w:style w:type="character" w:customStyle="1" w:styleId="10">
    <w:name w:val="标题 1 字符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5">
    <w:name w:val="称呼 字符"/>
    <w:link w:val="a0"/>
    <w:uiPriority w:val="99"/>
    <w:locked/>
    <w:rPr>
      <w:rFonts w:eastAsia="新宋体" w:cs="Times New Roman"/>
      <w:b/>
      <w:kern w:val="2"/>
      <w:sz w:val="22"/>
      <w:szCs w:val="22"/>
    </w:rPr>
  </w:style>
  <w:style w:type="character" w:customStyle="1" w:styleId="a9">
    <w:name w:val="正文文本 字符"/>
    <w:link w:val="a8"/>
    <w:uiPriority w:val="99"/>
    <w:semiHidden/>
    <w:locked/>
    <w:rPr>
      <w:rFonts w:cs="Times New Roman"/>
    </w:rPr>
  </w:style>
  <w:style w:type="character" w:customStyle="1" w:styleId="af5">
    <w:name w:val="正文文本首行缩进 字符"/>
    <w:link w:val="af4"/>
    <w:uiPriority w:val="99"/>
    <w:qFormat/>
    <w:locked/>
    <w:rPr>
      <w:rFonts w:ascii="Times New Roman" w:eastAsia="新宋体" w:hAnsi="Times New Roman" w:cs="Times New Roman"/>
      <w:spacing w:val="-4"/>
      <w:kern w:val="2"/>
      <w:sz w:val="24"/>
      <w:szCs w:val="24"/>
    </w:rPr>
  </w:style>
  <w:style w:type="character" w:customStyle="1" w:styleId="ab">
    <w:name w:val="日期 字符"/>
    <w:link w:val="aa"/>
    <w:uiPriority w:val="99"/>
    <w:locked/>
    <w:rPr>
      <w:rFonts w:ascii="Times New Roman" w:eastAsia="新宋体" w:hAnsi="Times New Roman" w:cs="Times New Roman"/>
      <w:b/>
      <w:spacing w:val="-4"/>
      <w:kern w:val="2"/>
      <w:sz w:val="24"/>
      <w:szCs w:val="24"/>
    </w:rPr>
  </w:style>
  <w:style w:type="character" w:customStyle="1" w:styleId="a7">
    <w:name w:val="结束语 字符"/>
    <w:link w:val="a6"/>
    <w:uiPriority w:val="99"/>
    <w:locked/>
    <w:rPr>
      <w:rFonts w:ascii="Times New Roman" w:eastAsia="宋体" w:hAnsi="Times New Roman" w:cs="Times New Roman"/>
      <w:sz w:val="24"/>
      <w:szCs w:val="24"/>
    </w:rPr>
  </w:style>
  <w:style w:type="paragraph" w:styleId="af8">
    <w:name w:val="No Spacing"/>
    <w:uiPriority w:val="99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customStyle="1" w:styleId="af3">
    <w:name w:val="标题 字符"/>
    <w:link w:val="af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1">
    <w:name w:val="副标题 字符"/>
    <w:link w:val="af0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1">
    <w:name w:val="不明显强调1"/>
    <w:uiPriority w:val="99"/>
    <w:qFormat/>
    <w:rPr>
      <w:rFonts w:cs="Times New Roman"/>
      <w:i/>
      <w:iCs/>
      <w:color w:val="808080"/>
    </w:rPr>
  </w:style>
  <w:style w:type="character" w:customStyle="1" w:styleId="12">
    <w:name w:val="明显强调1"/>
    <w:uiPriority w:val="99"/>
    <w:qFormat/>
    <w:rPr>
      <w:rFonts w:cs="Times New Roman"/>
      <w:b/>
      <w:bCs/>
      <w:i/>
      <w:iCs/>
      <w:color w:val="4F81BD"/>
    </w:rPr>
  </w:style>
  <w:style w:type="paragraph" w:styleId="af9">
    <w:name w:val="Quote"/>
    <w:basedOn w:val="a"/>
    <w:next w:val="a"/>
    <w:link w:val="afa"/>
    <w:uiPriority w:val="99"/>
    <w:qFormat/>
    <w:rPr>
      <w:i/>
      <w:iCs/>
      <w:color w:val="000000"/>
    </w:rPr>
  </w:style>
  <w:style w:type="character" w:customStyle="1" w:styleId="afa">
    <w:name w:val="引用 字符"/>
    <w:link w:val="af9"/>
    <w:uiPriority w:val="99"/>
    <w:locked/>
    <w:rPr>
      <w:rFonts w:ascii="Times New Roman" w:eastAsia="宋体" w:hAnsi="Times New Roman" w:cs="Times New Roman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明显引用 字符"/>
    <w:link w:val="afb"/>
    <w:uiPriority w:val="99"/>
    <w:locked/>
    <w:rPr>
      <w:rFonts w:ascii="Times New Roman" w:eastAsia="宋体" w:hAnsi="Times New Roman" w:cs="Times New Roman"/>
      <w:b/>
      <w:bCs/>
      <w:i/>
      <w:iCs/>
      <w:color w:val="4F81BD"/>
      <w:sz w:val="24"/>
      <w:szCs w:val="24"/>
    </w:rPr>
  </w:style>
  <w:style w:type="character" w:customStyle="1" w:styleId="13">
    <w:name w:val="明显参考1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4">
    <w:name w:val="书籍标题1"/>
    <w:uiPriority w:val="99"/>
    <w:qFormat/>
    <w:rPr>
      <w:rFonts w:cs="Times New Roman"/>
      <w:b/>
      <w:bCs/>
      <w:smallCaps/>
      <w:spacing w:val="5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character" w:customStyle="1" w:styleId="af">
    <w:name w:val="页眉 字符"/>
    <w:link w:val="ae"/>
    <w:uiPriority w:val="99"/>
    <w:semiHidden/>
    <w:locked/>
    <w:rPr>
      <w:rFonts w:ascii="Times New Roman" w:eastAsia="新宋体" w:hAnsi="Times New Roman" w:cs="Times New Roman"/>
      <w:spacing w:val="-4"/>
      <w:sz w:val="18"/>
      <w:szCs w:val="18"/>
    </w:rPr>
  </w:style>
  <w:style w:type="character" w:customStyle="1" w:styleId="ad">
    <w:name w:val="页脚 字符"/>
    <w:link w:val="ac"/>
    <w:uiPriority w:val="99"/>
    <w:semiHidden/>
    <w:locked/>
    <w:rPr>
      <w:rFonts w:ascii="Times New Roman" w:eastAsia="新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lijikun2007</dc:creator>
  <cp:lastModifiedBy>李 继坤</cp:lastModifiedBy>
  <cp:revision>5</cp:revision>
  <dcterms:created xsi:type="dcterms:W3CDTF">2021-12-12T00:02:00Z</dcterms:created>
  <dcterms:modified xsi:type="dcterms:W3CDTF">2021-12-20T03:46:00Z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C39BD569692248C3A3328CFF006C1D1B</vt:lpwstr>
  </property>
</Properties>
</file>